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1B7" w:rsidRDefault="003159ED" w:rsidP="00AB31E0">
      <w:pPr>
        <w:pStyle w:val="Nagwek2"/>
        <w:spacing w:line="276" w:lineRule="auto"/>
        <w:jc w:val="right"/>
        <w:rPr>
          <w:rFonts w:ascii="Calibri" w:eastAsia="Calibri" w:hAnsi="Calibri" w:cs="Calibri"/>
          <w:color w:val="C00000"/>
          <w:u w:color="C00000"/>
        </w:rPr>
      </w:pPr>
      <w:r>
        <w:rPr>
          <w:rFonts w:ascii="Calibri" w:eastAsia="Calibri" w:hAnsi="Calibri" w:cs="Calibri"/>
          <w:b w:val="0"/>
          <w:bCs w:val="0"/>
          <w:i w:val="0"/>
          <w:iCs w:val="0"/>
          <w:sz w:val="24"/>
          <w:szCs w:val="24"/>
        </w:rPr>
        <w:t>Zielona Góra dn</w:t>
      </w:r>
      <w:r w:rsidR="00AB31E0">
        <w:rPr>
          <w:rFonts w:ascii="Calibri" w:eastAsia="Calibri" w:hAnsi="Calibri" w:cs="Calibri"/>
          <w:b w:val="0"/>
          <w:bCs w:val="0"/>
          <w:i w:val="0"/>
          <w:iCs w:val="0"/>
          <w:sz w:val="24"/>
          <w:szCs w:val="24"/>
        </w:rPr>
        <w:t>. 12.11.2015 r.</w:t>
      </w:r>
    </w:p>
    <w:p w:rsidR="00602B76" w:rsidRPr="00AB31E0" w:rsidRDefault="00602B76">
      <w:pPr>
        <w:pStyle w:val="NormalnyWeb"/>
        <w:spacing w:line="276" w:lineRule="auto"/>
        <w:rPr>
          <w:rFonts w:ascii="Calibri" w:eastAsia="Calibri" w:hAnsi="Calibri" w:cs="Calibri"/>
          <w:b/>
          <w:color w:val="C00000"/>
          <w:sz w:val="36"/>
          <w:szCs w:val="28"/>
          <w:u w:color="C00000"/>
        </w:rPr>
      </w:pPr>
      <w:r w:rsidRPr="00AB31E0">
        <w:rPr>
          <w:rFonts w:ascii="Calibri" w:eastAsia="Calibri" w:hAnsi="Calibri" w:cs="Calibri"/>
          <w:b/>
          <w:color w:val="C00000"/>
          <w:sz w:val="28"/>
          <w:szCs w:val="28"/>
          <w:u w:color="C00000"/>
        </w:rPr>
        <w:t xml:space="preserve">LUG oświetli metro w </w:t>
      </w:r>
      <w:r w:rsidR="00966AA3" w:rsidRPr="00AB31E0">
        <w:rPr>
          <w:rFonts w:ascii="Calibri" w:eastAsia="Calibri" w:hAnsi="Calibri" w:cs="Calibri"/>
          <w:b/>
          <w:color w:val="C00000"/>
          <w:sz w:val="28"/>
          <w:szCs w:val="28"/>
          <w:u w:color="C00000"/>
        </w:rPr>
        <w:t>Sao Paulo</w:t>
      </w:r>
      <w:r w:rsidRPr="00AB31E0">
        <w:rPr>
          <w:rFonts w:ascii="Calibri" w:eastAsia="Calibri" w:hAnsi="Calibri" w:cs="Calibri"/>
          <w:b/>
          <w:color w:val="C00000"/>
          <w:sz w:val="28"/>
          <w:szCs w:val="28"/>
          <w:u w:color="C00000"/>
        </w:rPr>
        <w:t>!</w:t>
      </w:r>
    </w:p>
    <w:p w:rsidR="009B0A85" w:rsidRDefault="00950AD3" w:rsidP="00F779DB">
      <w:pPr>
        <w:spacing w:before="120" w:line="276" w:lineRule="auto"/>
        <w:jc w:val="both"/>
        <w:rPr>
          <w:rFonts w:ascii="Calibri" w:eastAsia="Calibri" w:hAnsi="Calibri" w:cs="Calibri"/>
          <w:b/>
          <w:bCs/>
          <w:sz w:val="20"/>
          <w:szCs w:val="20"/>
        </w:rPr>
      </w:pPr>
      <w:r>
        <w:rPr>
          <w:rFonts w:ascii="Calibri" w:eastAsia="Calibri" w:hAnsi="Calibri" w:cs="Calibri"/>
          <w:b/>
          <w:bCs/>
          <w:sz w:val="20"/>
          <w:szCs w:val="20"/>
        </w:rPr>
        <w:t xml:space="preserve">Spółka LUG do </w:t>
      </w:r>
      <w:proofErr w:type="spellStart"/>
      <w:r>
        <w:rPr>
          <w:rFonts w:ascii="Calibri" w:eastAsia="Calibri" w:hAnsi="Calibri" w:cs="Calibri"/>
          <w:b/>
          <w:bCs/>
          <w:sz w:val="20"/>
          <w:szCs w:val="20"/>
        </w:rPr>
        <w:t>Brazil</w:t>
      </w:r>
      <w:proofErr w:type="spellEnd"/>
      <w:r w:rsidR="00AB31E0">
        <w:rPr>
          <w:rFonts w:ascii="Calibri" w:eastAsia="Calibri" w:hAnsi="Calibri" w:cs="Calibri"/>
          <w:b/>
          <w:bCs/>
          <w:sz w:val="20"/>
          <w:szCs w:val="20"/>
        </w:rPr>
        <w:t xml:space="preserve"> </w:t>
      </w:r>
      <w:proofErr w:type="spellStart"/>
      <w:r w:rsidR="00AB31E0">
        <w:rPr>
          <w:rFonts w:ascii="Calibri" w:eastAsia="Calibri" w:hAnsi="Calibri" w:cs="Calibri"/>
          <w:b/>
          <w:bCs/>
          <w:sz w:val="20"/>
          <w:szCs w:val="20"/>
        </w:rPr>
        <w:t>Ltda</w:t>
      </w:r>
      <w:proofErr w:type="spellEnd"/>
      <w:r w:rsidR="00AB31E0">
        <w:rPr>
          <w:rFonts w:ascii="Calibri" w:eastAsia="Calibri" w:hAnsi="Calibri" w:cs="Calibri"/>
          <w:b/>
          <w:bCs/>
          <w:sz w:val="20"/>
          <w:szCs w:val="20"/>
        </w:rPr>
        <w:t>.</w:t>
      </w:r>
      <w:r>
        <w:rPr>
          <w:rFonts w:ascii="Calibri" w:eastAsia="Calibri" w:hAnsi="Calibri" w:cs="Calibri"/>
          <w:b/>
          <w:bCs/>
          <w:sz w:val="20"/>
          <w:szCs w:val="20"/>
        </w:rPr>
        <w:t xml:space="preserve"> należąca do Grupy Kapitałowej </w:t>
      </w:r>
      <w:r w:rsidR="0005271D">
        <w:rPr>
          <w:rFonts w:ascii="Calibri" w:eastAsia="Calibri" w:hAnsi="Calibri" w:cs="Calibri"/>
          <w:b/>
          <w:bCs/>
          <w:sz w:val="20"/>
          <w:szCs w:val="20"/>
        </w:rPr>
        <w:t xml:space="preserve">LUG S.A. podpisała kontrakt na dostawy specjalistycznego oświetlenia do modernizowanych linii metra w Sao Paulo. Pierwsza część modernizacji </w:t>
      </w:r>
      <w:r w:rsidR="008F7FE7">
        <w:rPr>
          <w:rFonts w:ascii="Calibri" w:eastAsia="Calibri" w:hAnsi="Calibri" w:cs="Calibri"/>
          <w:b/>
          <w:bCs/>
          <w:sz w:val="20"/>
          <w:szCs w:val="20"/>
        </w:rPr>
        <w:t xml:space="preserve">obejmie trzy najstarsze odcinki metra. </w:t>
      </w:r>
      <w:r w:rsidR="000B411F">
        <w:rPr>
          <w:rFonts w:ascii="Calibri" w:eastAsia="Calibri" w:hAnsi="Calibri" w:cs="Calibri"/>
          <w:b/>
          <w:bCs/>
          <w:sz w:val="20"/>
          <w:szCs w:val="20"/>
        </w:rPr>
        <w:t xml:space="preserve">Jest to projekt pilotażowy, który ma być w przyszłości rozszerzony na pozostałe linie podziemnej </w:t>
      </w:r>
      <w:r w:rsidR="005C238C">
        <w:rPr>
          <w:rFonts w:ascii="Calibri" w:eastAsia="Calibri" w:hAnsi="Calibri" w:cs="Calibri"/>
          <w:b/>
          <w:bCs/>
          <w:sz w:val="20"/>
          <w:szCs w:val="20"/>
        </w:rPr>
        <w:t>kolei</w:t>
      </w:r>
      <w:r w:rsidR="000B411F">
        <w:rPr>
          <w:rFonts w:ascii="Calibri" w:eastAsia="Calibri" w:hAnsi="Calibri" w:cs="Calibri"/>
          <w:b/>
          <w:bCs/>
          <w:sz w:val="20"/>
          <w:szCs w:val="20"/>
        </w:rPr>
        <w:t xml:space="preserve"> w Sao Paulo. </w:t>
      </w:r>
    </w:p>
    <w:p w:rsidR="00D10935" w:rsidRPr="009B0A85" w:rsidRDefault="0056714B" w:rsidP="00F779DB">
      <w:pPr>
        <w:spacing w:before="120" w:line="276" w:lineRule="auto"/>
        <w:jc w:val="both"/>
        <w:rPr>
          <w:rFonts w:ascii="Calibri" w:eastAsia="Calibri" w:hAnsi="Calibri" w:cs="Calibri"/>
          <w:bCs/>
          <w:sz w:val="20"/>
          <w:szCs w:val="20"/>
        </w:rPr>
      </w:pPr>
      <w:r w:rsidRPr="009B0A85">
        <w:rPr>
          <w:rFonts w:ascii="Calibri" w:eastAsia="Calibri" w:hAnsi="Calibri" w:cs="Calibri"/>
          <w:bCs/>
          <w:sz w:val="20"/>
          <w:szCs w:val="20"/>
        </w:rPr>
        <w:t>Rok 2014</w:t>
      </w:r>
      <w:r w:rsidR="00D521E4" w:rsidRPr="009B0A85">
        <w:rPr>
          <w:rFonts w:ascii="Calibri" w:eastAsia="Calibri" w:hAnsi="Calibri" w:cs="Calibri"/>
          <w:bCs/>
          <w:sz w:val="20"/>
          <w:szCs w:val="20"/>
        </w:rPr>
        <w:t xml:space="preserve"> LUG</w:t>
      </w:r>
      <w:r w:rsidRPr="009B0A85">
        <w:rPr>
          <w:rFonts w:ascii="Calibri" w:eastAsia="Calibri" w:hAnsi="Calibri" w:cs="Calibri"/>
          <w:bCs/>
          <w:sz w:val="20"/>
          <w:szCs w:val="20"/>
        </w:rPr>
        <w:t xml:space="preserve"> rozpoczął ogłoszeniem </w:t>
      </w:r>
      <w:r w:rsidR="00D521E4" w:rsidRPr="009B0A85">
        <w:rPr>
          <w:rFonts w:ascii="Calibri" w:eastAsia="Calibri" w:hAnsi="Calibri" w:cs="Calibri"/>
          <w:bCs/>
          <w:sz w:val="20"/>
          <w:szCs w:val="20"/>
        </w:rPr>
        <w:t xml:space="preserve">prestiżowego kontraktu </w:t>
      </w:r>
      <w:r w:rsidRPr="009B0A85">
        <w:rPr>
          <w:rFonts w:ascii="Calibri" w:eastAsia="Calibri" w:hAnsi="Calibri" w:cs="Calibri"/>
          <w:bCs/>
          <w:sz w:val="20"/>
          <w:szCs w:val="20"/>
        </w:rPr>
        <w:t xml:space="preserve">na oświetlenie II Linii Metra w Warszawie. </w:t>
      </w:r>
      <w:r w:rsidR="00D521E4" w:rsidRPr="009B0A85">
        <w:rPr>
          <w:rFonts w:ascii="Calibri" w:eastAsia="Calibri" w:hAnsi="Calibri" w:cs="Calibri"/>
          <w:bCs/>
          <w:sz w:val="20"/>
          <w:szCs w:val="20"/>
        </w:rPr>
        <w:t>Od tej pory infrastruktura transportow</w:t>
      </w:r>
      <w:r w:rsidR="00817053">
        <w:rPr>
          <w:rFonts w:ascii="Calibri" w:eastAsia="Calibri" w:hAnsi="Calibri" w:cs="Calibri"/>
          <w:bCs/>
          <w:sz w:val="20"/>
          <w:szCs w:val="20"/>
        </w:rPr>
        <w:t>a coraz istotniej wyróżnia się</w:t>
      </w:r>
      <w:r w:rsidR="00D521E4" w:rsidRPr="009B0A85">
        <w:rPr>
          <w:rFonts w:ascii="Calibri" w:eastAsia="Calibri" w:hAnsi="Calibri" w:cs="Calibri"/>
          <w:bCs/>
          <w:sz w:val="20"/>
          <w:szCs w:val="20"/>
        </w:rPr>
        <w:t xml:space="preserve"> </w:t>
      </w:r>
      <w:r w:rsidR="008F3F85" w:rsidRPr="009B0A85">
        <w:rPr>
          <w:rFonts w:ascii="Calibri" w:eastAsia="Calibri" w:hAnsi="Calibri" w:cs="Calibri"/>
          <w:bCs/>
          <w:sz w:val="20"/>
          <w:szCs w:val="20"/>
        </w:rPr>
        <w:t xml:space="preserve">w portfelu </w:t>
      </w:r>
      <w:r w:rsidR="00AB31E0">
        <w:rPr>
          <w:rFonts w:ascii="Calibri" w:eastAsia="Calibri" w:hAnsi="Calibri" w:cs="Calibri"/>
          <w:bCs/>
          <w:sz w:val="20"/>
          <w:szCs w:val="20"/>
        </w:rPr>
        <w:t>projektów realizowanych przez z</w:t>
      </w:r>
      <w:r w:rsidR="00D521E4" w:rsidRPr="009B0A85">
        <w:rPr>
          <w:rFonts w:ascii="Calibri" w:eastAsia="Calibri" w:hAnsi="Calibri" w:cs="Calibri"/>
          <w:bCs/>
          <w:sz w:val="20"/>
          <w:szCs w:val="20"/>
        </w:rPr>
        <w:t xml:space="preserve">ielonogórskiego producenta. </w:t>
      </w:r>
      <w:r w:rsidR="00E65972" w:rsidRPr="009B0A85">
        <w:rPr>
          <w:rFonts w:ascii="Calibri" w:eastAsia="Calibri" w:hAnsi="Calibri" w:cs="Calibri"/>
          <w:bCs/>
          <w:sz w:val="20"/>
          <w:szCs w:val="20"/>
        </w:rPr>
        <w:t xml:space="preserve">Po </w:t>
      </w:r>
      <w:r w:rsidR="00602B76" w:rsidRPr="009B0A85">
        <w:rPr>
          <w:rFonts w:ascii="Calibri" w:eastAsia="Calibri" w:hAnsi="Calibri" w:cs="Calibri"/>
          <w:bCs/>
          <w:sz w:val="20"/>
          <w:szCs w:val="20"/>
        </w:rPr>
        <w:t>projektach</w:t>
      </w:r>
      <w:r w:rsidR="00817053">
        <w:rPr>
          <w:rFonts w:ascii="Calibri" w:eastAsia="Calibri" w:hAnsi="Calibri" w:cs="Calibri"/>
          <w:bCs/>
          <w:sz w:val="20"/>
          <w:szCs w:val="20"/>
        </w:rPr>
        <w:t xml:space="preserve"> oświetlenia</w:t>
      </w:r>
      <w:r w:rsidR="00E65972" w:rsidRPr="009B0A85">
        <w:rPr>
          <w:rFonts w:ascii="Calibri" w:eastAsia="Calibri" w:hAnsi="Calibri" w:cs="Calibri"/>
          <w:bCs/>
          <w:sz w:val="20"/>
          <w:szCs w:val="20"/>
        </w:rPr>
        <w:t xml:space="preserve"> </w:t>
      </w:r>
      <w:r w:rsidR="003717FF" w:rsidRPr="009B0A85">
        <w:rPr>
          <w:rFonts w:ascii="Calibri" w:eastAsia="Calibri" w:hAnsi="Calibri" w:cs="Calibri"/>
          <w:bCs/>
          <w:sz w:val="20"/>
          <w:szCs w:val="20"/>
        </w:rPr>
        <w:t>Metra w Al</w:t>
      </w:r>
      <w:r w:rsidR="00817053">
        <w:rPr>
          <w:rFonts w:ascii="Calibri" w:eastAsia="Calibri" w:hAnsi="Calibri" w:cs="Calibri"/>
          <w:bCs/>
          <w:sz w:val="20"/>
          <w:szCs w:val="20"/>
        </w:rPr>
        <w:t xml:space="preserve">gierze i lotniska w Kopenhadze </w:t>
      </w:r>
      <w:r w:rsidR="003717FF" w:rsidRPr="009B0A85">
        <w:rPr>
          <w:rFonts w:ascii="Calibri" w:eastAsia="Calibri" w:hAnsi="Calibri" w:cs="Calibri"/>
          <w:bCs/>
          <w:sz w:val="20"/>
          <w:szCs w:val="20"/>
        </w:rPr>
        <w:t>nadeszła kolej na oświetlenie metra w Brazylii</w:t>
      </w:r>
      <w:r w:rsidR="00966AA3" w:rsidRPr="009B0A85">
        <w:rPr>
          <w:rFonts w:ascii="Calibri" w:eastAsia="Calibri" w:hAnsi="Calibri" w:cs="Calibri"/>
          <w:bCs/>
          <w:sz w:val="20"/>
          <w:szCs w:val="20"/>
        </w:rPr>
        <w:t>, w Sao Paulo</w:t>
      </w:r>
      <w:r w:rsidR="003717FF" w:rsidRPr="009B0A85">
        <w:rPr>
          <w:rFonts w:ascii="Calibri" w:eastAsia="Calibri" w:hAnsi="Calibri" w:cs="Calibri"/>
          <w:bCs/>
          <w:sz w:val="20"/>
          <w:szCs w:val="20"/>
        </w:rPr>
        <w:t xml:space="preserve">. </w:t>
      </w:r>
    </w:p>
    <w:p w:rsidR="005C238C" w:rsidRDefault="00D10935" w:rsidP="00F779DB">
      <w:pPr>
        <w:spacing w:before="120" w:line="276" w:lineRule="auto"/>
        <w:jc w:val="both"/>
        <w:rPr>
          <w:rFonts w:ascii="Calibri" w:eastAsia="Calibri" w:hAnsi="Calibri" w:cs="Calibri"/>
          <w:bCs/>
          <w:sz w:val="20"/>
          <w:szCs w:val="20"/>
        </w:rPr>
      </w:pPr>
      <w:r>
        <w:rPr>
          <w:rFonts w:ascii="Calibri" w:eastAsia="Calibri" w:hAnsi="Calibri" w:cs="Calibri"/>
          <w:bCs/>
          <w:sz w:val="20"/>
          <w:szCs w:val="20"/>
        </w:rPr>
        <w:t xml:space="preserve">W ciągu ostatnich kilku lat </w:t>
      </w:r>
      <w:r w:rsidR="00941FA5">
        <w:rPr>
          <w:rFonts w:ascii="Calibri" w:eastAsia="Calibri" w:hAnsi="Calibri" w:cs="Calibri"/>
          <w:bCs/>
          <w:sz w:val="20"/>
          <w:szCs w:val="20"/>
        </w:rPr>
        <w:t>z</w:t>
      </w:r>
      <w:r w:rsidRPr="00D10935">
        <w:rPr>
          <w:rFonts w:ascii="Calibri" w:eastAsia="Calibri" w:hAnsi="Calibri" w:cs="Calibri"/>
          <w:bCs/>
          <w:sz w:val="20"/>
          <w:szCs w:val="20"/>
        </w:rPr>
        <w:t xml:space="preserve">ielonogórski producent opraw i systemów oświetlenia LED </w:t>
      </w:r>
      <w:r w:rsidR="000708AF">
        <w:rPr>
          <w:rFonts w:ascii="Calibri" w:eastAsia="Calibri" w:hAnsi="Calibri" w:cs="Calibri"/>
          <w:bCs/>
          <w:sz w:val="20"/>
          <w:szCs w:val="20"/>
        </w:rPr>
        <w:t xml:space="preserve">zrealizował </w:t>
      </w:r>
      <w:r>
        <w:rPr>
          <w:rFonts w:ascii="Calibri" w:eastAsia="Calibri" w:hAnsi="Calibri" w:cs="Calibri"/>
          <w:bCs/>
          <w:sz w:val="20"/>
          <w:szCs w:val="20"/>
        </w:rPr>
        <w:t xml:space="preserve"> </w:t>
      </w:r>
      <w:r w:rsidR="000708AF">
        <w:rPr>
          <w:rFonts w:ascii="Calibri" w:eastAsia="Calibri" w:hAnsi="Calibri" w:cs="Calibri"/>
          <w:bCs/>
          <w:sz w:val="20"/>
          <w:szCs w:val="20"/>
        </w:rPr>
        <w:t>kilka d</w:t>
      </w:r>
      <w:r>
        <w:rPr>
          <w:rFonts w:ascii="Calibri" w:eastAsia="Calibri" w:hAnsi="Calibri" w:cs="Calibri"/>
          <w:bCs/>
          <w:sz w:val="20"/>
          <w:szCs w:val="20"/>
        </w:rPr>
        <w:t xml:space="preserve">użych kontraktów, wymagających dostaw </w:t>
      </w:r>
      <w:r w:rsidR="00941FA5">
        <w:rPr>
          <w:rFonts w:ascii="Calibri" w:eastAsia="Calibri" w:hAnsi="Calibri" w:cs="Calibri"/>
          <w:bCs/>
          <w:sz w:val="20"/>
          <w:szCs w:val="20"/>
        </w:rPr>
        <w:t xml:space="preserve">specjalistycznego </w:t>
      </w:r>
      <w:r>
        <w:rPr>
          <w:rFonts w:ascii="Calibri" w:eastAsia="Calibri" w:hAnsi="Calibri" w:cs="Calibri"/>
          <w:bCs/>
          <w:sz w:val="20"/>
          <w:szCs w:val="20"/>
        </w:rPr>
        <w:t>oświetlenia odpowiedniego dla infrastruktur</w:t>
      </w:r>
      <w:r w:rsidR="005C238C">
        <w:rPr>
          <w:rFonts w:ascii="Calibri" w:eastAsia="Calibri" w:hAnsi="Calibri" w:cs="Calibri"/>
          <w:bCs/>
          <w:sz w:val="20"/>
          <w:szCs w:val="20"/>
        </w:rPr>
        <w:t>y transportowej</w:t>
      </w:r>
      <w:r w:rsidR="00941FA5">
        <w:rPr>
          <w:rFonts w:ascii="Calibri" w:eastAsia="Calibri" w:hAnsi="Calibri" w:cs="Calibri"/>
          <w:bCs/>
          <w:sz w:val="20"/>
          <w:szCs w:val="20"/>
        </w:rPr>
        <w:t>.</w:t>
      </w:r>
      <w:r w:rsidR="00922FB6">
        <w:rPr>
          <w:rFonts w:ascii="Calibri" w:eastAsia="Calibri" w:hAnsi="Calibri" w:cs="Calibri"/>
          <w:bCs/>
          <w:sz w:val="20"/>
          <w:szCs w:val="20"/>
        </w:rPr>
        <w:t xml:space="preserve"> </w:t>
      </w:r>
      <w:r w:rsidR="000708AF">
        <w:rPr>
          <w:rFonts w:ascii="Calibri" w:eastAsia="Calibri" w:hAnsi="Calibri" w:cs="Calibri"/>
          <w:bCs/>
          <w:sz w:val="20"/>
          <w:szCs w:val="20"/>
        </w:rPr>
        <w:t>D</w:t>
      </w:r>
      <w:r w:rsidR="005C238C">
        <w:rPr>
          <w:rFonts w:ascii="Calibri" w:eastAsia="Calibri" w:hAnsi="Calibri" w:cs="Calibri"/>
          <w:bCs/>
          <w:sz w:val="20"/>
          <w:szCs w:val="20"/>
        </w:rPr>
        <w:t xml:space="preserve">oświadczenie w produkcji oświetlenia i elastyczność wynikająca z </w:t>
      </w:r>
      <w:r w:rsidR="00B81859">
        <w:rPr>
          <w:rFonts w:ascii="Calibri" w:eastAsia="Calibri" w:hAnsi="Calibri" w:cs="Calibri"/>
          <w:bCs/>
          <w:sz w:val="20"/>
          <w:szCs w:val="20"/>
        </w:rPr>
        <w:t>własnej produkcji źródeł światła LED</w:t>
      </w:r>
      <w:r w:rsidR="00201823">
        <w:rPr>
          <w:rFonts w:ascii="Calibri" w:eastAsia="Calibri" w:hAnsi="Calibri" w:cs="Calibri"/>
          <w:bCs/>
          <w:sz w:val="20"/>
          <w:szCs w:val="20"/>
        </w:rPr>
        <w:t xml:space="preserve"> </w:t>
      </w:r>
      <w:r w:rsidR="00575C76">
        <w:rPr>
          <w:rFonts w:ascii="Calibri" w:eastAsia="Calibri" w:hAnsi="Calibri" w:cs="Calibri"/>
          <w:bCs/>
          <w:sz w:val="20"/>
          <w:szCs w:val="20"/>
        </w:rPr>
        <w:t>stawiają markę LUG wśród liderów europejskiego rynku oświetleniowego.</w:t>
      </w:r>
    </w:p>
    <w:p w:rsidR="00E40BF5" w:rsidRDefault="000F4DE2" w:rsidP="00F779DB">
      <w:pPr>
        <w:spacing w:before="120" w:line="276" w:lineRule="auto"/>
        <w:jc w:val="both"/>
        <w:rPr>
          <w:rFonts w:ascii="Calibri" w:eastAsia="Calibri" w:hAnsi="Calibri" w:cs="Calibri"/>
          <w:bCs/>
          <w:sz w:val="20"/>
          <w:szCs w:val="20"/>
        </w:rPr>
      </w:pPr>
      <w:r>
        <w:rPr>
          <w:rFonts w:ascii="Calibri" w:eastAsia="Calibri" w:hAnsi="Calibri" w:cs="Calibri"/>
          <w:bCs/>
          <w:sz w:val="20"/>
          <w:szCs w:val="20"/>
        </w:rPr>
        <w:t>Umowa</w:t>
      </w:r>
      <w:r w:rsidR="00941FA5">
        <w:rPr>
          <w:rFonts w:ascii="Calibri" w:eastAsia="Calibri" w:hAnsi="Calibri" w:cs="Calibri"/>
          <w:bCs/>
          <w:sz w:val="20"/>
          <w:szCs w:val="20"/>
        </w:rPr>
        <w:t xml:space="preserve"> na dostawy oświetlenia do mod</w:t>
      </w:r>
      <w:r w:rsidR="00E40BF5">
        <w:rPr>
          <w:rFonts w:ascii="Calibri" w:eastAsia="Calibri" w:hAnsi="Calibri" w:cs="Calibri"/>
          <w:bCs/>
          <w:sz w:val="20"/>
          <w:szCs w:val="20"/>
        </w:rPr>
        <w:t xml:space="preserve">ernizowanego </w:t>
      </w:r>
      <w:r w:rsidR="00941FA5">
        <w:rPr>
          <w:rFonts w:ascii="Calibri" w:eastAsia="Calibri" w:hAnsi="Calibri" w:cs="Calibri"/>
          <w:bCs/>
          <w:sz w:val="20"/>
          <w:szCs w:val="20"/>
        </w:rPr>
        <w:t xml:space="preserve">metra w Sao Paulo jest efektem obecności </w:t>
      </w:r>
      <w:r w:rsidR="008C260F">
        <w:rPr>
          <w:rFonts w:ascii="Calibri" w:eastAsia="Calibri" w:hAnsi="Calibri" w:cs="Calibri"/>
          <w:bCs/>
          <w:sz w:val="20"/>
          <w:szCs w:val="20"/>
        </w:rPr>
        <w:t>Grupy Kapitałowej</w:t>
      </w:r>
      <w:r w:rsidR="00941FA5">
        <w:rPr>
          <w:rFonts w:ascii="Calibri" w:eastAsia="Calibri" w:hAnsi="Calibri" w:cs="Calibri"/>
          <w:bCs/>
          <w:sz w:val="20"/>
          <w:szCs w:val="20"/>
        </w:rPr>
        <w:t xml:space="preserve"> LUG w </w:t>
      </w:r>
      <w:r w:rsidR="000708AF">
        <w:rPr>
          <w:rFonts w:ascii="Calibri" w:eastAsia="Calibri" w:hAnsi="Calibri" w:cs="Calibri"/>
          <w:bCs/>
          <w:sz w:val="20"/>
          <w:szCs w:val="20"/>
        </w:rPr>
        <w:t>Brazylii</w:t>
      </w:r>
      <w:r w:rsidR="00941FA5">
        <w:rPr>
          <w:rFonts w:ascii="Calibri" w:eastAsia="Calibri" w:hAnsi="Calibri" w:cs="Calibri"/>
          <w:bCs/>
          <w:sz w:val="20"/>
          <w:szCs w:val="20"/>
        </w:rPr>
        <w:t>. W</w:t>
      </w:r>
      <w:r w:rsidR="007468F6">
        <w:rPr>
          <w:rFonts w:ascii="Calibri" w:eastAsia="Calibri" w:hAnsi="Calibri" w:cs="Calibri"/>
          <w:bCs/>
          <w:sz w:val="20"/>
          <w:szCs w:val="20"/>
        </w:rPr>
        <w:t xml:space="preserve"> 2012 roku pracę nad budową marki </w:t>
      </w:r>
      <w:r>
        <w:rPr>
          <w:rFonts w:ascii="Calibri" w:eastAsia="Calibri" w:hAnsi="Calibri" w:cs="Calibri"/>
          <w:bCs/>
          <w:sz w:val="20"/>
          <w:szCs w:val="20"/>
        </w:rPr>
        <w:t xml:space="preserve">LUG </w:t>
      </w:r>
      <w:r w:rsidR="007468F6">
        <w:rPr>
          <w:rFonts w:ascii="Calibri" w:eastAsia="Calibri" w:hAnsi="Calibri" w:cs="Calibri"/>
          <w:bCs/>
          <w:sz w:val="20"/>
          <w:szCs w:val="20"/>
        </w:rPr>
        <w:t>na rynku Południowej Ameryki</w:t>
      </w:r>
      <w:r w:rsidR="00456596">
        <w:rPr>
          <w:rFonts w:ascii="Calibri" w:eastAsia="Calibri" w:hAnsi="Calibri" w:cs="Calibri"/>
          <w:bCs/>
          <w:sz w:val="20"/>
          <w:szCs w:val="20"/>
        </w:rPr>
        <w:t xml:space="preserve"> rozpoczęła</w:t>
      </w:r>
      <w:r w:rsidR="000708AF">
        <w:rPr>
          <w:rFonts w:ascii="Calibri" w:eastAsia="Calibri" w:hAnsi="Calibri" w:cs="Calibri"/>
          <w:bCs/>
          <w:sz w:val="20"/>
          <w:szCs w:val="20"/>
        </w:rPr>
        <w:t xml:space="preserve"> spółka LUG do Brazil Ltda.</w:t>
      </w:r>
      <w:r w:rsidR="00E40BF5">
        <w:rPr>
          <w:rFonts w:ascii="Calibri" w:eastAsia="Calibri" w:hAnsi="Calibri" w:cs="Calibri"/>
          <w:bCs/>
          <w:sz w:val="20"/>
          <w:szCs w:val="20"/>
        </w:rPr>
        <w:t xml:space="preserve"> </w:t>
      </w:r>
    </w:p>
    <w:p w:rsidR="00EF4265" w:rsidRDefault="00EF4265" w:rsidP="00950A8B">
      <w:pPr>
        <w:spacing w:before="120"/>
        <w:jc w:val="both"/>
        <w:rPr>
          <w:rFonts w:ascii="Calibri" w:hAnsi="Calibri"/>
          <w:sz w:val="20"/>
          <w:szCs w:val="20"/>
        </w:rPr>
      </w:pPr>
      <w:r>
        <w:rPr>
          <w:rFonts w:ascii="Calibri" w:eastAsia="Calibri" w:hAnsi="Calibri" w:cs="Calibri"/>
          <w:bCs/>
          <w:sz w:val="20"/>
          <w:szCs w:val="20"/>
        </w:rPr>
        <w:t xml:space="preserve">- </w:t>
      </w:r>
      <w:r w:rsidR="00950A8B" w:rsidRPr="00950A8B">
        <w:rPr>
          <w:rFonts w:ascii="Calibri" w:hAnsi="Calibri"/>
          <w:i/>
          <w:sz w:val="20"/>
          <w:szCs w:val="20"/>
        </w:rPr>
        <w:t xml:space="preserve">Nad dużymi projektami oświetleniowymi, zarówno w Europie jak i w Ameryce Południowej pracuje się w naszej branży od 1,5 roku do 2 lat. Oprawy oświetleniowe wpisywane są do projektów i oczekują na pozostałe etapy procesu inwestycyjnego. </w:t>
      </w:r>
      <w:r w:rsidR="008F7FE7">
        <w:rPr>
          <w:rFonts w:ascii="Calibri" w:hAnsi="Calibri"/>
          <w:i/>
          <w:sz w:val="20"/>
          <w:szCs w:val="20"/>
        </w:rPr>
        <w:t>Po</w:t>
      </w:r>
      <w:r w:rsidR="00950A8B" w:rsidRPr="00950A8B">
        <w:rPr>
          <w:rFonts w:ascii="Calibri" w:hAnsi="Calibri"/>
          <w:i/>
          <w:sz w:val="20"/>
          <w:szCs w:val="20"/>
        </w:rPr>
        <w:t xml:space="preserve"> trzech latach </w:t>
      </w:r>
      <w:r w:rsidR="008F7FE7">
        <w:rPr>
          <w:rFonts w:ascii="Calibri" w:hAnsi="Calibri"/>
          <w:i/>
          <w:sz w:val="20"/>
          <w:szCs w:val="20"/>
        </w:rPr>
        <w:t xml:space="preserve">obecności na brazylijskim rynku </w:t>
      </w:r>
      <w:r w:rsidR="00950A8B" w:rsidRPr="00950A8B">
        <w:rPr>
          <w:rFonts w:ascii="Calibri" w:hAnsi="Calibri"/>
          <w:i/>
          <w:sz w:val="20"/>
          <w:szCs w:val="20"/>
        </w:rPr>
        <w:t xml:space="preserve"> możemy przekazać informację o znaczącym projekcie, jakim jest oświetlenie modernizowanego metra w Sao Paulo</w:t>
      </w:r>
      <w:r w:rsidR="00950A8B">
        <w:rPr>
          <w:rFonts w:ascii="Calibri" w:hAnsi="Calibri"/>
          <w:sz w:val="20"/>
          <w:szCs w:val="20"/>
        </w:rPr>
        <w:t>.</w:t>
      </w:r>
      <w:r w:rsidR="007B1FE6">
        <w:rPr>
          <w:rFonts w:ascii="Calibri" w:hAnsi="Calibri"/>
          <w:sz w:val="20"/>
          <w:szCs w:val="20"/>
        </w:rPr>
        <w:t xml:space="preserve"> </w:t>
      </w:r>
      <w:r w:rsidR="007B1FE6" w:rsidRPr="007B1FE6">
        <w:rPr>
          <w:rFonts w:ascii="Calibri" w:hAnsi="Calibri"/>
          <w:i/>
          <w:sz w:val="20"/>
          <w:szCs w:val="20"/>
        </w:rPr>
        <w:t>To pokazuje, że poprzednie okresy zostały właściwie wykorzystane.</w:t>
      </w:r>
      <w:r w:rsidR="007B1FE6">
        <w:rPr>
          <w:rFonts w:ascii="Calibri" w:hAnsi="Calibri"/>
          <w:sz w:val="20"/>
          <w:szCs w:val="20"/>
        </w:rPr>
        <w:t xml:space="preserve"> </w:t>
      </w:r>
      <w:r w:rsidR="00950A8B">
        <w:rPr>
          <w:rFonts w:ascii="Calibri" w:hAnsi="Calibri"/>
          <w:sz w:val="20"/>
          <w:szCs w:val="20"/>
        </w:rPr>
        <w:t>-</w:t>
      </w:r>
      <w:r w:rsidR="00AB31E0">
        <w:rPr>
          <w:rFonts w:ascii="Calibri" w:hAnsi="Calibri"/>
          <w:sz w:val="20"/>
          <w:szCs w:val="20"/>
        </w:rPr>
        <w:t xml:space="preserve"> </w:t>
      </w:r>
      <w:r w:rsidR="00950A8B">
        <w:rPr>
          <w:rFonts w:ascii="Calibri" w:hAnsi="Calibri"/>
          <w:sz w:val="20"/>
          <w:szCs w:val="20"/>
        </w:rPr>
        <w:t>informuje Ryszard Wtorkowski, Prezes LUG S.A.</w:t>
      </w:r>
    </w:p>
    <w:p w:rsidR="00950A8B" w:rsidRPr="00EF4265" w:rsidRDefault="00950A8B" w:rsidP="00C45F5D">
      <w:pPr>
        <w:jc w:val="both"/>
        <w:rPr>
          <w:rFonts w:ascii="Calibri" w:eastAsia="Calibri" w:hAnsi="Calibri" w:cs="Calibri"/>
          <w:bCs/>
          <w:i/>
          <w:sz w:val="20"/>
          <w:szCs w:val="20"/>
        </w:rPr>
      </w:pPr>
    </w:p>
    <w:p w:rsidR="00E40BF5" w:rsidRDefault="00E40BF5" w:rsidP="007B1FE6">
      <w:pPr>
        <w:spacing w:line="276" w:lineRule="auto"/>
        <w:jc w:val="both"/>
        <w:rPr>
          <w:rFonts w:ascii="Calibri" w:eastAsia="Calibri" w:hAnsi="Calibri" w:cs="Calibri"/>
          <w:bCs/>
          <w:sz w:val="20"/>
          <w:szCs w:val="20"/>
        </w:rPr>
      </w:pPr>
      <w:r>
        <w:rPr>
          <w:rFonts w:ascii="Calibri" w:eastAsia="Calibri" w:hAnsi="Calibri" w:cs="Calibri"/>
          <w:bCs/>
          <w:sz w:val="20"/>
          <w:szCs w:val="20"/>
        </w:rPr>
        <w:t>Kontrakt zakłada dostawy oś</w:t>
      </w:r>
      <w:r w:rsidR="00455ACE">
        <w:rPr>
          <w:rFonts w:ascii="Calibri" w:eastAsia="Calibri" w:hAnsi="Calibri" w:cs="Calibri"/>
          <w:bCs/>
          <w:sz w:val="20"/>
          <w:szCs w:val="20"/>
        </w:rPr>
        <w:t>wietlenia do trzech</w:t>
      </w:r>
      <w:r>
        <w:rPr>
          <w:rFonts w:ascii="Calibri" w:eastAsia="Calibri" w:hAnsi="Calibri" w:cs="Calibri"/>
          <w:bCs/>
          <w:sz w:val="20"/>
          <w:szCs w:val="20"/>
        </w:rPr>
        <w:t xml:space="preserve"> linii metra wchodzących w skład sieci komu</w:t>
      </w:r>
      <w:r w:rsidR="00455ACE">
        <w:rPr>
          <w:rFonts w:ascii="Calibri" w:eastAsia="Calibri" w:hAnsi="Calibri" w:cs="Calibri"/>
          <w:bCs/>
          <w:sz w:val="20"/>
          <w:szCs w:val="20"/>
        </w:rPr>
        <w:t>nikacyjnej metropolii Sao Paulo – nr 1,</w:t>
      </w:r>
      <w:r w:rsidR="00233452">
        <w:rPr>
          <w:rFonts w:ascii="Calibri" w:eastAsia="Calibri" w:hAnsi="Calibri" w:cs="Calibri"/>
          <w:bCs/>
          <w:sz w:val="20"/>
          <w:szCs w:val="20"/>
        </w:rPr>
        <w:t xml:space="preserve"> </w:t>
      </w:r>
      <w:r w:rsidR="00455ACE">
        <w:rPr>
          <w:rFonts w:ascii="Calibri" w:eastAsia="Calibri" w:hAnsi="Calibri" w:cs="Calibri"/>
          <w:bCs/>
          <w:sz w:val="20"/>
          <w:szCs w:val="20"/>
        </w:rPr>
        <w:t>2 i 3. Dostawy rozpoczną się z końcem bieżącego miesiąca i zrealizowane mają być do końca listopada 2016 roku</w:t>
      </w:r>
      <w:r w:rsidR="000F4DE2">
        <w:rPr>
          <w:rFonts w:ascii="Calibri" w:eastAsia="Calibri" w:hAnsi="Calibri" w:cs="Calibri"/>
          <w:bCs/>
          <w:sz w:val="20"/>
          <w:szCs w:val="20"/>
        </w:rPr>
        <w:t xml:space="preserve">. </w:t>
      </w:r>
    </w:p>
    <w:p w:rsidR="00C16B33" w:rsidRDefault="00C16B33" w:rsidP="007B1FE6">
      <w:pPr>
        <w:spacing w:line="276" w:lineRule="auto"/>
        <w:jc w:val="both"/>
        <w:rPr>
          <w:rFonts w:ascii="Calibri" w:eastAsia="Calibri" w:hAnsi="Calibri" w:cs="Calibri"/>
          <w:bCs/>
          <w:sz w:val="20"/>
          <w:szCs w:val="20"/>
        </w:rPr>
      </w:pPr>
    </w:p>
    <w:p w:rsidR="000F4DE2" w:rsidRPr="00C16B33" w:rsidRDefault="00C16B33" w:rsidP="00C16B33">
      <w:pPr>
        <w:jc w:val="both"/>
        <w:rPr>
          <w:rFonts w:ascii="Calibri" w:eastAsia="Calibri" w:hAnsi="Calibri" w:cs="Calibri"/>
          <w:bCs/>
          <w:sz w:val="20"/>
          <w:szCs w:val="20"/>
        </w:rPr>
      </w:pPr>
      <w:r w:rsidRPr="00C16B33">
        <w:rPr>
          <w:rFonts w:ascii="Calibri" w:eastAsia="Calibri" w:hAnsi="Calibri" w:cs="Calibri"/>
          <w:bCs/>
          <w:sz w:val="20"/>
          <w:szCs w:val="20"/>
        </w:rPr>
        <w:t xml:space="preserve">Modernizacja metra w Sao Paulo to prestiżowy </w:t>
      </w:r>
      <w:r>
        <w:rPr>
          <w:rFonts w:ascii="Calibri" w:eastAsia="Calibri" w:hAnsi="Calibri" w:cs="Calibri"/>
          <w:bCs/>
          <w:sz w:val="20"/>
          <w:szCs w:val="20"/>
        </w:rPr>
        <w:t>projekt, który Grupa Kapitałowa LUG S.A. otrzymała mimo względnie krótkiej obecności na rynku Ameryki Poł</w:t>
      </w:r>
      <w:r w:rsidR="00455ACE">
        <w:rPr>
          <w:rFonts w:ascii="Calibri" w:eastAsia="Calibri" w:hAnsi="Calibri" w:cs="Calibri"/>
          <w:bCs/>
          <w:sz w:val="20"/>
          <w:szCs w:val="20"/>
        </w:rPr>
        <w:t xml:space="preserve">udniowej. Nie bez znaczenia  było </w:t>
      </w:r>
      <w:r>
        <w:rPr>
          <w:rFonts w:ascii="Calibri" w:eastAsia="Calibri" w:hAnsi="Calibri" w:cs="Calibri"/>
          <w:bCs/>
          <w:sz w:val="20"/>
          <w:szCs w:val="20"/>
        </w:rPr>
        <w:t>z pewnością doświadczen</w:t>
      </w:r>
      <w:r w:rsidR="00455ACE">
        <w:rPr>
          <w:rFonts w:ascii="Calibri" w:eastAsia="Calibri" w:hAnsi="Calibri" w:cs="Calibri"/>
          <w:bCs/>
          <w:sz w:val="20"/>
          <w:szCs w:val="20"/>
        </w:rPr>
        <w:t>ie</w:t>
      </w:r>
      <w:r>
        <w:rPr>
          <w:rFonts w:ascii="Calibri" w:eastAsia="Calibri" w:hAnsi="Calibri" w:cs="Calibri"/>
          <w:bCs/>
          <w:sz w:val="20"/>
          <w:szCs w:val="20"/>
        </w:rPr>
        <w:t xml:space="preserve"> w realizacji projektów oświetlenia</w:t>
      </w:r>
      <w:r w:rsidR="00B97DE7">
        <w:rPr>
          <w:rFonts w:ascii="Calibri" w:eastAsia="Calibri" w:hAnsi="Calibri" w:cs="Calibri"/>
          <w:bCs/>
          <w:sz w:val="20"/>
          <w:szCs w:val="20"/>
        </w:rPr>
        <w:t xml:space="preserve"> infrastruktury transportowej. Ważnym argumentem mogły być</w:t>
      </w:r>
      <w:r>
        <w:rPr>
          <w:rFonts w:ascii="Calibri" w:eastAsia="Calibri" w:hAnsi="Calibri" w:cs="Calibri"/>
          <w:bCs/>
          <w:sz w:val="20"/>
          <w:szCs w:val="20"/>
        </w:rPr>
        <w:t xml:space="preserve"> także możliwości techniczne produkcji wysokiej klasy oświetlenia LED, która do końca 2015 roku zakończy pierwszy etap </w:t>
      </w:r>
      <w:r w:rsidRPr="00C16B33">
        <w:rPr>
          <w:rFonts w:ascii="Calibri" w:eastAsia="Calibri" w:hAnsi="Calibri" w:cs="Calibri"/>
          <w:bCs/>
          <w:sz w:val="20"/>
          <w:szCs w:val="20"/>
        </w:rPr>
        <w:t>budowy centrum badawczo-rozwojowego z zespołem hal</w:t>
      </w:r>
      <w:bookmarkStart w:id="0" w:name="_GoBack"/>
      <w:bookmarkEnd w:id="0"/>
      <w:r w:rsidRPr="00C16B33">
        <w:rPr>
          <w:rFonts w:ascii="Calibri" w:eastAsia="Calibri" w:hAnsi="Calibri" w:cs="Calibri"/>
          <w:bCs/>
          <w:sz w:val="20"/>
          <w:szCs w:val="20"/>
        </w:rPr>
        <w:t xml:space="preserve"> do produkcji elektroniki</w:t>
      </w:r>
      <w:r w:rsidR="00455ACE">
        <w:rPr>
          <w:rFonts w:ascii="Calibri" w:eastAsia="Calibri" w:hAnsi="Calibri" w:cs="Calibri"/>
          <w:bCs/>
          <w:sz w:val="20"/>
          <w:szCs w:val="20"/>
        </w:rPr>
        <w:t xml:space="preserve">. Obiekt </w:t>
      </w:r>
      <w:r w:rsidR="00B97DE7">
        <w:rPr>
          <w:rFonts w:ascii="Calibri" w:eastAsia="Calibri" w:hAnsi="Calibri" w:cs="Calibri"/>
          <w:bCs/>
          <w:sz w:val="20"/>
          <w:szCs w:val="20"/>
        </w:rPr>
        <w:t xml:space="preserve">ten </w:t>
      </w:r>
      <w:r w:rsidRPr="00C16B33">
        <w:rPr>
          <w:rFonts w:ascii="Calibri" w:eastAsia="Calibri" w:hAnsi="Calibri" w:cs="Calibri"/>
          <w:bCs/>
          <w:sz w:val="20"/>
          <w:szCs w:val="20"/>
        </w:rPr>
        <w:t>w całości dedykowan</w:t>
      </w:r>
      <w:r w:rsidR="00B97DE7">
        <w:rPr>
          <w:rFonts w:ascii="Calibri" w:eastAsia="Calibri" w:hAnsi="Calibri" w:cs="Calibri"/>
          <w:bCs/>
          <w:sz w:val="20"/>
          <w:szCs w:val="20"/>
        </w:rPr>
        <w:t>y</w:t>
      </w:r>
      <w:r w:rsidRPr="00C16B33">
        <w:rPr>
          <w:rFonts w:ascii="Calibri" w:eastAsia="Calibri" w:hAnsi="Calibri" w:cs="Calibri"/>
          <w:bCs/>
          <w:sz w:val="20"/>
          <w:szCs w:val="20"/>
        </w:rPr>
        <w:t xml:space="preserve"> będzie technologii LED, zarówno w zakresie badań, jak i produkcji opraw oświetleniowych</w:t>
      </w:r>
      <w:r>
        <w:t xml:space="preserve">. </w:t>
      </w:r>
    </w:p>
    <w:p w:rsidR="00C16B33" w:rsidRDefault="00C16B33" w:rsidP="00F779DB">
      <w:pPr>
        <w:spacing w:before="120" w:line="276" w:lineRule="auto"/>
        <w:jc w:val="both"/>
        <w:rPr>
          <w:rFonts w:ascii="Calibri" w:eastAsia="Calibri" w:hAnsi="Calibri" w:cs="Calibri"/>
          <w:b/>
          <w:bCs/>
          <w:sz w:val="20"/>
          <w:szCs w:val="20"/>
        </w:rPr>
      </w:pPr>
    </w:p>
    <w:p w:rsidR="00BF21B7" w:rsidRDefault="003159ED">
      <w:pPr>
        <w:pStyle w:val="Text"/>
        <w:spacing w:after="0" w:line="276" w:lineRule="auto"/>
        <w:jc w:val="both"/>
        <w:rPr>
          <w:rFonts w:ascii="Calibri" w:eastAsia="Calibri" w:hAnsi="Calibri" w:cs="Calibri"/>
          <w:b/>
          <w:bCs/>
          <w:sz w:val="20"/>
          <w:szCs w:val="20"/>
        </w:rPr>
      </w:pPr>
      <w:r>
        <w:rPr>
          <w:rFonts w:ascii="Calibri" w:eastAsia="Calibri" w:hAnsi="Calibri" w:cs="Calibri"/>
          <w:b/>
          <w:bCs/>
          <w:sz w:val="20"/>
          <w:szCs w:val="20"/>
        </w:rPr>
        <w:t>* * *</w:t>
      </w:r>
    </w:p>
    <w:p w:rsidR="00BF21B7" w:rsidRDefault="003159ED">
      <w:pPr>
        <w:pStyle w:val="Text"/>
        <w:spacing w:after="0" w:line="276" w:lineRule="auto"/>
        <w:jc w:val="both"/>
        <w:rPr>
          <w:rFonts w:ascii="Calibri" w:eastAsia="Calibri" w:hAnsi="Calibri" w:cs="Calibri"/>
          <w:sz w:val="20"/>
          <w:szCs w:val="20"/>
        </w:rPr>
      </w:pPr>
      <w:r>
        <w:rPr>
          <w:rFonts w:ascii="Calibri" w:eastAsia="Calibri" w:hAnsi="Calibri" w:cs="Calibri"/>
          <w:b/>
          <w:bCs/>
          <w:sz w:val="20"/>
          <w:szCs w:val="20"/>
        </w:rPr>
        <w:t xml:space="preserve">LUG S.A. </w:t>
      </w:r>
      <w:r>
        <w:rPr>
          <w:rFonts w:ascii="Calibri" w:eastAsia="Calibri" w:hAnsi="Calibri" w:cs="Calibri"/>
          <w:sz w:val="20"/>
          <w:szCs w:val="20"/>
        </w:rPr>
        <w:t xml:space="preserve">to spółka holdingowa Grupy Kapitałowej LUG S.A. - dostawcy kompleksowych rozwiązań świetlnych, jednego z największych producentów opraw oświetleniowych w Polsce. Spółka sprzedaje swoje produkty </w:t>
      </w:r>
      <w:r>
        <w:rPr>
          <w:rFonts w:ascii="Calibri" w:eastAsia="Calibri" w:hAnsi="Calibri" w:cs="Calibri"/>
          <w:sz w:val="20"/>
          <w:szCs w:val="20"/>
        </w:rPr>
        <w:br/>
        <w:t>w Polsce oraz w kilkudziesięciu krajach na całym świecie. Posiadająca 2</w:t>
      </w:r>
      <w:r w:rsidR="00B97DE7">
        <w:rPr>
          <w:rFonts w:ascii="Calibri" w:eastAsia="Calibri" w:hAnsi="Calibri" w:cs="Calibri"/>
          <w:sz w:val="20"/>
          <w:szCs w:val="20"/>
        </w:rPr>
        <w:t>6</w:t>
      </w:r>
      <w:r>
        <w:rPr>
          <w:rFonts w:ascii="Calibri" w:eastAsia="Calibri" w:hAnsi="Calibri" w:cs="Calibri"/>
          <w:sz w:val="20"/>
          <w:szCs w:val="20"/>
        </w:rPr>
        <w:t xml:space="preserve"> lat doświadczenia firma z siedzibą </w:t>
      </w:r>
      <w:r>
        <w:rPr>
          <w:rFonts w:ascii="Calibri" w:eastAsia="Calibri" w:hAnsi="Calibri" w:cs="Calibri"/>
          <w:sz w:val="20"/>
          <w:szCs w:val="20"/>
        </w:rPr>
        <w:br/>
        <w:t xml:space="preserve">w Zielonej Górze, od 2008 roku funkcjonuje jako Grupa Kapitałowa. </w:t>
      </w:r>
    </w:p>
    <w:p w:rsidR="00BF21B7" w:rsidRDefault="00BF21B7">
      <w:pPr>
        <w:pStyle w:val="Text"/>
        <w:spacing w:after="0" w:line="276" w:lineRule="auto"/>
        <w:jc w:val="both"/>
        <w:rPr>
          <w:rFonts w:ascii="Calibri" w:eastAsia="Calibri" w:hAnsi="Calibri" w:cs="Calibri"/>
          <w:sz w:val="20"/>
          <w:szCs w:val="20"/>
        </w:rPr>
      </w:pPr>
    </w:p>
    <w:p w:rsidR="00BF21B7" w:rsidRDefault="003159ED">
      <w:pPr>
        <w:pStyle w:val="Text"/>
        <w:spacing w:after="0" w:line="276" w:lineRule="auto"/>
        <w:jc w:val="both"/>
        <w:rPr>
          <w:rFonts w:ascii="Calibri" w:eastAsia="Calibri" w:hAnsi="Calibri" w:cs="Calibri"/>
          <w:sz w:val="20"/>
          <w:szCs w:val="20"/>
        </w:rPr>
      </w:pPr>
      <w:r>
        <w:rPr>
          <w:rFonts w:ascii="Calibri" w:eastAsia="Calibri" w:hAnsi="Calibri" w:cs="Calibri"/>
          <w:sz w:val="20"/>
          <w:szCs w:val="20"/>
        </w:rPr>
        <w:lastRenderedPageBreak/>
        <w:t xml:space="preserve">W jej skład wchodzą: LUG S.A., LUG Light Factory Sp. z o.o., LUG GmbH, LUG do Brazil Ltda, LUG Lighting UK Ltd.  oraz TOW LUG Ukraina. LUG S.A. od listopada 2007 roku jest notowana na rynku NewConnect zarządzanym przez warszawską GPW. Więcej informacji: </w:t>
      </w:r>
      <w:hyperlink r:id="rId6" w:history="1">
        <w:r>
          <w:rPr>
            <w:rStyle w:val="Hyperlink1"/>
          </w:rPr>
          <w:t>www.lug.com.pl</w:t>
        </w:r>
      </w:hyperlink>
    </w:p>
    <w:p w:rsidR="00BF21B7" w:rsidRDefault="00BF21B7">
      <w:pPr>
        <w:jc w:val="both"/>
        <w:rPr>
          <w:rFonts w:ascii="Arial" w:eastAsia="Arial" w:hAnsi="Arial" w:cs="Arial"/>
        </w:rPr>
      </w:pPr>
    </w:p>
    <w:p w:rsidR="00BF21B7" w:rsidRDefault="00BF21B7">
      <w:pPr>
        <w:jc w:val="both"/>
        <w:rPr>
          <w:rFonts w:ascii="Arial" w:eastAsia="Arial" w:hAnsi="Arial" w:cs="Arial"/>
        </w:rPr>
      </w:pPr>
    </w:p>
    <w:p w:rsidR="00BF21B7" w:rsidRDefault="003159ED">
      <w:pPr>
        <w:rPr>
          <w:rFonts w:ascii="Calibri" w:eastAsia="Calibri" w:hAnsi="Calibri" w:cs="Calibri"/>
          <w:sz w:val="20"/>
          <w:szCs w:val="20"/>
        </w:rPr>
      </w:pPr>
      <w:r>
        <w:rPr>
          <w:rFonts w:ascii="Calibri" w:eastAsia="Calibri" w:hAnsi="Calibri" w:cs="Calibri"/>
          <w:sz w:val="20"/>
          <w:szCs w:val="20"/>
        </w:rPr>
        <w:t xml:space="preserve">Kontakt: Marta Siekacz, Specjalista ds. relacji inwestorskich, tel.: 606 547 552, e-mail: relacje@lug.com.pl </w:t>
      </w:r>
    </w:p>
    <w:p w:rsidR="00BF21B7" w:rsidRDefault="00BF21B7">
      <w:pPr>
        <w:jc w:val="both"/>
        <w:rPr>
          <w:rFonts w:ascii="Arial" w:eastAsia="Arial" w:hAnsi="Arial" w:cs="Arial"/>
          <w:sz w:val="20"/>
          <w:szCs w:val="20"/>
        </w:rPr>
      </w:pPr>
    </w:p>
    <w:p w:rsidR="00BF21B7" w:rsidRDefault="00BF21B7">
      <w:pPr>
        <w:jc w:val="right"/>
      </w:pPr>
    </w:p>
    <w:sectPr w:rsidR="00BF21B7">
      <w:headerReference w:type="default" r:id="rId7"/>
      <w:footerReference w:type="default" r:id="rId8"/>
      <w:pgSz w:w="11900" w:h="16840"/>
      <w:pgMar w:top="1418" w:right="1304" w:bottom="1418" w:left="1304" w:header="1077" w:footer="107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C4D" w:rsidRDefault="00D47C4D">
      <w:r>
        <w:separator/>
      </w:r>
    </w:p>
  </w:endnote>
  <w:endnote w:type="continuationSeparator" w:id="0">
    <w:p w:rsidR="00D47C4D" w:rsidRDefault="00D4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1B7" w:rsidRDefault="003159ED">
    <w:pPr>
      <w:pStyle w:val="Stopka"/>
    </w:pPr>
    <w:r>
      <w:rPr>
        <w:noProof/>
      </w:rPr>
      <w:drawing>
        <wp:inline distT="0" distB="0" distL="0" distR="0">
          <wp:extent cx="5899102" cy="566809"/>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UG papier firmowy_SA_dol.jpeg"/>
                  <pic:cNvPicPr/>
                </pic:nvPicPr>
                <pic:blipFill>
                  <a:blip r:embed="rId1">
                    <a:extLst/>
                  </a:blip>
                  <a:stretch>
                    <a:fillRect/>
                  </a:stretch>
                </pic:blipFill>
                <pic:spPr>
                  <a:xfrm>
                    <a:off x="0" y="0"/>
                    <a:ext cx="5899102" cy="566809"/>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C4D" w:rsidRDefault="00D47C4D">
      <w:r>
        <w:separator/>
      </w:r>
    </w:p>
  </w:footnote>
  <w:footnote w:type="continuationSeparator" w:id="0">
    <w:p w:rsidR="00D47C4D" w:rsidRDefault="00D47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1B7" w:rsidRDefault="003159ED">
    <w:pPr>
      <w:pStyle w:val="Nagwek"/>
    </w:pPr>
    <w:r>
      <w:rPr>
        <w:noProof/>
      </w:rPr>
      <w:drawing>
        <wp:inline distT="0" distB="0" distL="0" distR="0">
          <wp:extent cx="5899102" cy="64823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UG papier firmowy_SA_top.jpeg"/>
                  <pic:cNvPicPr/>
                </pic:nvPicPr>
                <pic:blipFill>
                  <a:blip r:embed="rId1">
                    <a:extLst/>
                  </a:blip>
                  <a:stretch>
                    <a:fillRect/>
                  </a:stretch>
                </pic:blipFill>
                <pic:spPr>
                  <a:xfrm>
                    <a:off x="0" y="0"/>
                    <a:ext cx="5899102" cy="648233"/>
                  </a:xfrm>
                  <a:prstGeom prst="rect">
                    <a:avLst/>
                  </a:prstGeom>
                  <a:ln w="12700" cap="flat">
                    <a:noFill/>
                    <a:miter lim="400000"/>
                  </a:ln>
                  <a:effectLst/>
                </pic:spPr>
              </pic:pic>
            </a:graphicData>
          </a:graphic>
        </wp:inline>
      </w:drawing>
    </w:r>
    <w:r>
      <w:t xml:space="preserve">         </w:t>
    </w:r>
  </w:p>
  <w:p w:rsidR="00BF21B7" w:rsidRDefault="003159ED">
    <w:pPr>
      <w:pStyle w:val="Nagwek"/>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B7"/>
    <w:rsid w:val="0005271D"/>
    <w:rsid w:val="000708AF"/>
    <w:rsid w:val="000B411F"/>
    <w:rsid w:val="000F121A"/>
    <w:rsid w:val="000F4DE2"/>
    <w:rsid w:val="00191086"/>
    <w:rsid w:val="001D4E00"/>
    <w:rsid w:val="00201607"/>
    <w:rsid w:val="00201823"/>
    <w:rsid w:val="00233452"/>
    <w:rsid w:val="002A3209"/>
    <w:rsid w:val="003159ED"/>
    <w:rsid w:val="00325965"/>
    <w:rsid w:val="003717FF"/>
    <w:rsid w:val="003B24D6"/>
    <w:rsid w:val="004341F6"/>
    <w:rsid w:val="00441B4B"/>
    <w:rsid w:val="00455ACE"/>
    <w:rsid w:val="00456596"/>
    <w:rsid w:val="004A0C43"/>
    <w:rsid w:val="004B70BB"/>
    <w:rsid w:val="005365A3"/>
    <w:rsid w:val="0056519E"/>
    <w:rsid w:val="0056714B"/>
    <w:rsid w:val="00575C76"/>
    <w:rsid w:val="005C0A7F"/>
    <w:rsid w:val="005C238C"/>
    <w:rsid w:val="005F0FBF"/>
    <w:rsid w:val="00602B76"/>
    <w:rsid w:val="00675289"/>
    <w:rsid w:val="006E4CEE"/>
    <w:rsid w:val="00724E8C"/>
    <w:rsid w:val="007468F6"/>
    <w:rsid w:val="007B1FE6"/>
    <w:rsid w:val="007D43E4"/>
    <w:rsid w:val="00817053"/>
    <w:rsid w:val="008C260F"/>
    <w:rsid w:val="008F3F85"/>
    <w:rsid w:val="008F7FE7"/>
    <w:rsid w:val="0091107E"/>
    <w:rsid w:val="00915848"/>
    <w:rsid w:val="00922FB6"/>
    <w:rsid w:val="00941FA5"/>
    <w:rsid w:val="00950A8B"/>
    <w:rsid w:val="00950AD3"/>
    <w:rsid w:val="00966AA3"/>
    <w:rsid w:val="009B0A85"/>
    <w:rsid w:val="00A62AD1"/>
    <w:rsid w:val="00A93855"/>
    <w:rsid w:val="00AB31E0"/>
    <w:rsid w:val="00B81859"/>
    <w:rsid w:val="00B82AED"/>
    <w:rsid w:val="00B97DE7"/>
    <w:rsid w:val="00BA3766"/>
    <w:rsid w:val="00BC41DF"/>
    <w:rsid w:val="00BF21B7"/>
    <w:rsid w:val="00C16B33"/>
    <w:rsid w:val="00C45F5D"/>
    <w:rsid w:val="00C55401"/>
    <w:rsid w:val="00D10935"/>
    <w:rsid w:val="00D2041D"/>
    <w:rsid w:val="00D47C4D"/>
    <w:rsid w:val="00D521E4"/>
    <w:rsid w:val="00E40BF5"/>
    <w:rsid w:val="00E65972"/>
    <w:rsid w:val="00E9392C"/>
    <w:rsid w:val="00EF2C09"/>
    <w:rsid w:val="00EF4265"/>
    <w:rsid w:val="00F779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86171-59A9-4041-9434-8BD12146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hAnsi="Arial Unicode MS" w:cs="Arial Unicode MS"/>
      <w:color w:val="000000"/>
      <w:sz w:val="24"/>
      <w:szCs w:val="24"/>
      <w:u w:color="000000"/>
    </w:rPr>
  </w:style>
  <w:style w:type="paragraph" w:styleId="Nagwek2">
    <w:name w:val="heading 2"/>
    <w:next w:val="Normalny"/>
    <w:pPr>
      <w:keepNext/>
      <w:spacing w:before="240" w:after="60"/>
      <w:outlineLvl w:val="1"/>
    </w:pPr>
    <w:rPr>
      <w:rFonts w:ascii="Cambria" w:eastAsia="Cambria" w:hAnsi="Cambria" w:cs="Cambria"/>
      <w:b/>
      <w:bCs/>
      <w:i/>
      <w:iCs/>
      <w:color w:val="000000"/>
      <w:sz w:val="28"/>
      <w:szCs w:val="28"/>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hAnsi="Arial Unicode MS" w:cs="Arial Unicode MS"/>
      <w:color w:val="000000"/>
      <w:sz w:val="24"/>
      <w:szCs w:val="24"/>
      <w:u w:color="000000"/>
    </w:rPr>
  </w:style>
  <w:style w:type="paragraph" w:styleId="Stopka">
    <w:name w:val="footer"/>
    <w:pPr>
      <w:tabs>
        <w:tab w:val="center" w:pos="4536"/>
        <w:tab w:val="right" w:pos="9072"/>
      </w:tabs>
    </w:pPr>
    <w:rPr>
      <w:rFonts w:eastAsia="Times New Roman"/>
      <w:color w:val="000000"/>
      <w:sz w:val="24"/>
      <w:szCs w:val="24"/>
      <w:u w:color="000000"/>
    </w:rPr>
  </w:style>
  <w:style w:type="paragraph" w:styleId="NormalnyWeb">
    <w:name w:val="Normal (Web)"/>
    <w:pPr>
      <w:spacing w:before="100" w:after="100"/>
    </w:pPr>
    <w:rPr>
      <w:rFonts w:hAnsi="Arial Unicode MS" w:cs="Arial Unicode MS"/>
      <w:color w:val="000000"/>
      <w:sz w:val="24"/>
      <w:szCs w:val="24"/>
      <w:u w:color="000000"/>
    </w:rPr>
  </w:style>
  <w:style w:type="character" w:customStyle="1" w:styleId="Brak">
    <w:name w:val="Brak"/>
  </w:style>
  <w:style w:type="character" w:customStyle="1" w:styleId="Hyperlink0">
    <w:name w:val="Hyperlink.0"/>
    <w:basedOn w:val="Brak"/>
    <w:rPr>
      <w:rFonts w:ascii="Calibri" w:eastAsia="Calibri" w:hAnsi="Calibri" w:cs="Calibri"/>
      <w:color w:val="0000FF"/>
      <w:sz w:val="22"/>
      <w:szCs w:val="22"/>
      <w:u w:val="single" w:color="0000FF"/>
    </w:rPr>
  </w:style>
  <w:style w:type="paragraph" w:customStyle="1" w:styleId="Text">
    <w:name w:val="Text"/>
    <w:pPr>
      <w:spacing w:after="220" w:line="336" w:lineRule="auto"/>
    </w:pPr>
    <w:rPr>
      <w:rFonts w:ascii="Century Gothic" w:eastAsia="Century Gothic" w:hAnsi="Century Gothic" w:cs="Century Gothic"/>
      <w:color w:val="000000"/>
      <w:sz w:val="18"/>
      <w:szCs w:val="18"/>
      <w:u w:color="000000"/>
    </w:rPr>
  </w:style>
  <w:style w:type="character" w:customStyle="1" w:styleId="Hyperlink1">
    <w:name w:val="Hyperlink.1"/>
    <w:basedOn w:val="Brak"/>
    <w:rPr>
      <w:rFonts w:ascii="Calibri" w:eastAsia="Calibri" w:hAnsi="Calibri" w:cs="Calibri"/>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g.com.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2</Pages>
  <Words>513</Words>
  <Characters>3080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 Siekacz</cp:lastModifiedBy>
  <cp:revision>23</cp:revision>
  <dcterms:created xsi:type="dcterms:W3CDTF">2015-05-29T06:55:00Z</dcterms:created>
  <dcterms:modified xsi:type="dcterms:W3CDTF">2015-11-12T07:55:00Z</dcterms:modified>
</cp:coreProperties>
</file>